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87" w:rsidRDefault="009B6B87">
      <w:pPr>
        <w:pStyle w:val="Standard"/>
        <w:rPr>
          <w:rFonts w:ascii="Times New Roman" w:hAnsi="Times New Roman"/>
          <w:sz w:val="20"/>
        </w:rPr>
      </w:pPr>
    </w:p>
    <w:p w:rsidR="00DD6C30" w:rsidRDefault="00DD6C30">
      <w:pPr>
        <w:pStyle w:val="Standard"/>
        <w:rPr>
          <w:rFonts w:ascii="Times New Roman" w:hAnsi="Times New Roman"/>
          <w:sz w:val="20"/>
        </w:rPr>
      </w:pPr>
    </w:p>
    <w:p w:rsidR="00DD6C30" w:rsidRDefault="00DD6C30">
      <w:pPr>
        <w:pStyle w:val="Standard"/>
        <w:rPr>
          <w:rFonts w:ascii="Times New Roman" w:hAnsi="Times New Roman"/>
          <w:sz w:val="20"/>
        </w:rPr>
      </w:pPr>
    </w:p>
    <w:p w:rsidR="00DD6C30" w:rsidRDefault="00DD6C30">
      <w:pPr>
        <w:pStyle w:val="Standard"/>
        <w:spacing w:before="4" w:after="1"/>
        <w:rPr>
          <w:rFonts w:ascii="Times New Roman" w:hAnsi="Times New Roman"/>
          <w:sz w:val="20"/>
        </w:rPr>
      </w:pPr>
    </w:p>
    <w:p w:rsidR="009B6B87" w:rsidRDefault="00DD6C30">
      <w:pPr>
        <w:pStyle w:val="Standard"/>
        <w:spacing w:before="4" w:after="1"/>
        <w:rPr>
          <w:rFonts w:ascii="Times New Roman" w:hAnsi="Times New Roman"/>
          <w:sz w:val="20"/>
        </w:rPr>
      </w:pPr>
      <w:r>
        <w:rPr>
          <w:noProof/>
          <w:lang w:val="pt-BR" w:eastAsia="pt-BR"/>
        </w:rPr>
        <w:drawing>
          <wp:inline distT="0" distB="0" distL="0" distR="0" wp14:anchorId="6BE148A0" wp14:editId="3CAC015C">
            <wp:extent cx="4295775" cy="828675"/>
            <wp:effectExtent l="0" t="0" r="0" b="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1.png"/>
                    <pic:cNvPicPr/>
                  </pic:nvPicPr>
                  <pic:blipFill rotWithShape="1">
                    <a:blip r:embed="rId6" cstate="print"/>
                    <a:srcRect l="-24672" t="30001" r="56755" b="-16999"/>
                    <a:stretch/>
                  </pic:blipFill>
                  <pic:spPr bwMode="auto">
                    <a:xfrm>
                      <a:off x="0" y="0"/>
                      <a:ext cx="429577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C30" w:rsidRDefault="00DD6C30">
      <w:pPr>
        <w:pStyle w:val="Standard"/>
        <w:spacing w:before="4" w:after="1"/>
        <w:rPr>
          <w:rFonts w:ascii="Times New Roman" w:hAnsi="Times New Roman"/>
          <w:sz w:val="12"/>
        </w:rPr>
      </w:pPr>
    </w:p>
    <w:tbl>
      <w:tblPr>
        <w:tblW w:w="10774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10"/>
        <w:gridCol w:w="2740"/>
        <w:gridCol w:w="2786"/>
        <w:gridCol w:w="2838"/>
      </w:tblGrid>
      <w:tr w:rsidR="00DD6C30" w:rsidTr="00A10956">
        <w:trPr>
          <w:trHeight w:val="697"/>
        </w:trPr>
        <w:tc>
          <w:tcPr>
            <w:tcW w:w="10774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Pr="00A10956" w:rsidRDefault="007B2760" w:rsidP="00A10956">
            <w:pPr>
              <w:pStyle w:val="TableParagraph"/>
              <w:spacing w:before="95" w:line="242" w:lineRule="auto"/>
              <w:ind w:right="89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       </w:t>
            </w:r>
            <w:r w:rsidR="00DD6C30">
              <w:rPr>
                <w:b/>
                <w:sz w:val="32"/>
              </w:rPr>
              <w:t>Relação</w:t>
            </w:r>
            <w:r w:rsidR="00DD6C30">
              <w:rPr>
                <w:b/>
                <w:spacing w:val="-9"/>
                <w:sz w:val="32"/>
              </w:rPr>
              <w:t xml:space="preserve"> </w:t>
            </w:r>
            <w:r w:rsidR="00DD6C30">
              <w:rPr>
                <w:b/>
                <w:sz w:val="32"/>
              </w:rPr>
              <w:t>de</w:t>
            </w:r>
            <w:r w:rsidR="00DD6C30">
              <w:rPr>
                <w:b/>
                <w:spacing w:val="-10"/>
                <w:sz w:val="32"/>
              </w:rPr>
              <w:t xml:space="preserve"> </w:t>
            </w:r>
            <w:r w:rsidR="00DD6C30">
              <w:rPr>
                <w:b/>
                <w:sz w:val="32"/>
              </w:rPr>
              <w:t>Contratos</w:t>
            </w:r>
            <w:r w:rsidR="00DD6C30">
              <w:rPr>
                <w:b/>
                <w:spacing w:val="-10"/>
                <w:sz w:val="32"/>
              </w:rPr>
              <w:t xml:space="preserve"> </w:t>
            </w:r>
            <w:r w:rsidR="00DD6C30">
              <w:rPr>
                <w:b/>
                <w:sz w:val="32"/>
              </w:rPr>
              <w:t>de</w:t>
            </w:r>
            <w:r w:rsidR="00DD6C30">
              <w:rPr>
                <w:b/>
                <w:spacing w:val="-9"/>
                <w:sz w:val="32"/>
              </w:rPr>
              <w:t xml:space="preserve"> </w:t>
            </w:r>
            <w:r w:rsidR="00DD6C30">
              <w:rPr>
                <w:b/>
                <w:sz w:val="32"/>
              </w:rPr>
              <w:t>Transição</w:t>
            </w:r>
            <w:r w:rsidR="00E048B5">
              <w:rPr>
                <w:b/>
                <w:sz w:val="32"/>
              </w:rPr>
              <w:t xml:space="preserve"> no Porto do Rio de Janeiro</w:t>
            </w:r>
          </w:p>
        </w:tc>
      </w:tr>
      <w:tr w:rsidR="00DD6C30" w:rsidTr="005D636E">
        <w:trPr>
          <w:trHeight w:val="607"/>
        </w:trPr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 w:rsidP="007B2760">
            <w:pPr>
              <w:pStyle w:val="TableParagraph"/>
              <w:spacing w:before="1"/>
              <w:ind w:left="369"/>
              <w:jc w:val="center"/>
            </w:pPr>
            <w:r>
              <w:rPr>
                <w:b/>
                <w:spacing w:val="-2"/>
                <w:sz w:val="24"/>
              </w:rPr>
              <w:t>Contrato</w:t>
            </w:r>
          </w:p>
          <w:p w:rsidR="00DD6C30" w:rsidRDefault="00DD6C30" w:rsidP="007B2760">
            <w:pPr>
              <w:pStyle w:val="TableParagraph"/>
              <w:spacing w:before="19" w:line="275" w:lineRule="exact"/>
              <w:ind w:left="295"/>
              <w:jc w:val="center"/>
            </w:pPr>
            <w:r>
              <w:rPr>
                <w:b/>
                <w:spacing w:val="-2"/>
                <w:sz w:val="24"/>
              </w:rPr>
              <w:t>(Processo)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E048B5">
            <w:pPr>
              <w:pStyle w:val="TableParagraph"/>
              <w:spacing w:before="157"/>
              <w:ind w:left="383" w:right="332"/>
              <w:jc w:val="center"/>
            </w:pPr>
            <w:r>
              <w:rPr>
                <w:b/>
                <w:spacing w:val="-2"/>
                <w:sz w:val="24"/>
              </w:rPr>
              <w:t>O</w:t>
            </w:r>
            <w:r w:rsidR="007B2760">
              <w:rPr>
                <w:b/>
                <w:spacing w:val="-2"/>
                <w:sz w:val="24"/>
              </w:rPr>
              <w:t>bjeto</w:t>
            </w:r>
          </w:p>
        </w:tc>
        <w:tc>
          <w:tcPr>
            <w:tcW w:w="2786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spacing w:before="157"/>
              <w:ind w:left="579" w:right="524"/>
              <w:jc w:val="center"/>
            </w:pPr>
            <w:r>
              <w:rPr>
                <w:b/>
                <w:spacing w:val="-2"/>
                <w:sz w:val="24"/>
              </w:rPr>
              <w:t>Arrendatária</w:t>
            </w:r>
          </w:p>
        </w:tc>
        <w:tc>
          <w:tcPr>
            <w:tcW w:w="2838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spacing w:before="157"/>
              <w:ind w:left="978" w:right="923"/>
              <w:jc w:val="center"/>
            </w:pPr>
            <w:r>
              <w:rPr>
                <w:b/>
                <w:spacing w:val="-2"/>
                <w:sz w:val="24"/>
              </w:rPr>
              <w:t>Vigência</w:t>
            </w:r>
          </w:p>
        </w:tc>
      </w:tr>
      <w:tr w:rsidR="00DD6C30" w:rsidTr="005D636E">
        <w:trPr>
          <w:trHeight w:val="1955"/>
        </w:trPr>
        <w:tc>
          <w:tcPr>
            <w:tcW w:w="2410" w:type="dxa"/>
            <w:gridSpan w:val="2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 w:rsidP="005D636E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</w:p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A10956" w:rsidRDefault="007B2760" w:rsidP="00A10956">
            <w:pPr>
              <w:pStyle w:val="TableParagraph"/>
              <w:spacing w:before="107" w:line="249" w:lineRule="auto"/>
              <w:ind w:left="326" w:right="283"/>
              <w:jc w:val="center"/>
            </w:pPr>
            <w:r w:rsidRPr="007B2760">
              <w:t>Contrato N°</w:t>
            </w:r>
            <w:r>
              <w:t xml:space="preserve"> </w:t>
            </w:r>
            <w:r w:rsidR="00A10956" w:rsidRPr="00A10956">
              <w:t>08/2024</w:t>
            </w:r>
          </w:p>
          <w:p w:rsidR="007B2760" w:rsidRPr="00A10956" w:rsidRDefault="007B2760" w:rsidP="00A10956">
            <w:pPr>
              <w:pStyle w:val="TableParagraph"/>
              <w:spacing w:before="107" w:line="249" w:lineRule="auto"/>
              <w:ind w:right="283"/>
              <w:jc w:val="center"/>
            </w:pPr>
            <w:r>
              <w:t>(</w:t>
            </w:r>
            <w:r w:rsidR="00A10956">
              <w:t>50905.003917/203-45</w:t>
            </w:r>
            <w:r>
              <w:t>)</w:t>
            </w:r>
          </w:p>
        </w:tc>
        <w:tc>
          <w:tcPr>
            <w:tcW w:w="2740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5D636E" w:rsidRDefault="005D636E" w:rsidP="00A10956">
            <w:pPr>
              <w:pStyle w:val="TableParagraph"/>
              <w:spacing w:before="1" w:line="249" w:lineRule="auto"/>
              <w:ind w:right="172"/>
              <w:jc w:val="center"/>
            </w:pPr>
          </w:p>
          <w:p w:rsidR="00DD6C30" w:rsidRPr="00375D4E" w:rsidRDefault="00A10956" w:rsidP="00A10956">
            <w:pPr>
              <w:pStyle w:val="TableParagraph"/>
              <w:spacing w:before="1" w:line="249" w:lineRule="auto"/>
              <w:ind w:right="172"/>
              <w:jc w:val="center"/>
            </w:pPr>
            <w:r w:rsidRPr="00A10956">
              <w:t>A instalação portuária referida no caput, correspondente a 42.106 m², localizada no Terminal Multiuso 1, do Porto do Rio de Janeiro, conforme indicações e delimitações constantes da Planta de localização da Instalação Portuária Arrendada</w:t>
            </w:r>
          </w:p>
        </w:tc>
        <w:tc>
          <w:tcPr>
            <w:tcW w:w="2786" w:type="dxa"/>
            <w:tcBorders>
              <w:top w:val="single" w:sz="1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DD6C30" w:rsidRDefault="00DD6C30">
            <w:pPr>
              <w:pStyle w:val="TableParagraph"/>
              <w:spacing w:before="8"/>
              <w:rPr>
                <w:rFonts w:ascii="Times New Roman" w:hAnsi="Times New Roman"/>
                <w:sz w:val="19"/>
              </w:rPr>
            </w:pPr>
          </w:p>
          <w:p w:rsidR="00DD6C30" w:rsidRDefault="00375D4E">
            <w:pPr>
              <w:pStyle w:val="TableParagraph"/>
              <w:spacing w:before="1" w:line="249" w:lineRule="auto"/>
              <w:ind w:left="983" w:hanging="749"/>
            </w:pPr>
            <w:r>
              <w:rPr>
                <w:color w:val="000000"/>
              </w:rPr>
              <w:t>PETRÓLEO BRASILEIRO S.A  PETROBRA</w:t>
            </w:r>
            <w:r w:rsidR="0027162F">
              <w:rPr>
                <w:color w:val="000000"/>
              </w:rPr>
              <w:t>S</w:t>
            </w:r>
          </w:p>
        </w:tc>
        <w:tc>
          <w:tcPr>
            <w:tcW w:w="2838" w:type="dxa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23343D" w:rsidRDefault="0023343D" w:rsidP="00D6126F">
            <w:pPr>
              <w:pStyle w:val="TableParagraph"/>
              <w:spacing w:before="18"/>
              <w:jc w:val="center"/>
              <w:rPr>
                <w:spacing w:val="-2"/>
              </w:rPr>
            </w:pPr>
          </w:p>
          <w:p w:rsidR="00DD6C30" w:rsidRPr="00F21E13" w:rsidRDefault="00A10956" w:rsidP="00D6126F">
            <w:pPr>
              <w:pStyle w:val="TableParagraph"/>
              <w:spacing w:before="18"/>
              <w:jc w:val="center"/>
            </w:pPr>
            <w:r>
              <w:rPr>
                <w:spacing w:val="-2"/>
              </w:rPr>
              <w:t>11/02/2024</w:t>
            </w:r>
            <w:r w:rsidR="00854960">
              <w:rPr>
                <w:spacing w:val="-2"/>
              </w:rPr>
              <w:t xml:space="preserve"> a 23/07</w:t>
            </w:r>
            <w:r w:rsidR="00D6126F">
              <w:rPr>
                <w:spacing w:val="-2"/>
              </w:rPr>
              <w:t>/2024</w:t>
            </w:r>
          </w:p>
        </w:tc>
      </w:tr>
      <w:tr w:rsidR="00DD6C30" w:rsidTr="005D636E">
        <w:trPr>
          <w:trHeight w:val="1526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DD6C30" w:rsidRDefault="00DD6C30">
            <w:pPr>
              <w:pStyle w:val="TableParagraph"/>
              <w:spacing w:before="3"/>
              <w:rPr>
                <w:rFonts w:ascii="Times New Roman" w:hAnsi="Times New Roman"/>
                <w:sz w:val="15"/>
              </w:rPr>
            </w:pPr>
          </w:p>
          <w:p w:rsidR="005D636E" w:rsidRDefault="005D636E" w:rsidP="00D6126F">
            <w:pPr>
              <w:pStyle w:val="TableParagraph"/>
              <w:spacing w:line="249" w:lineRule="auto"/>
              <w:ind w:left="290" w:right="244" w:firstLine="2"/>
              <w:jc w:val="center"/>
              <w:rPr>
                <w:color w:val="000000"/>
              </w:rPr>
            </w:pPr>
          </w:p>
          <w:p w:rsidR="005D636E" w:rsidRDefault="005D636E" w:rsidP="005D636E">
            <w:pPr>
              <w:pStyle w:val="TableParagraph"/>
              <w:spacing w:line="249" w:lineRule="auto"/>
              <w:ind w:left="290" w:right="244" w:firstLine="2"/>
              <w:jc w:val="center"/>
            </w:pPr>
            <w:r w:rsidRPr="00F21E13">
              <w:t>Contrato</w:t>
            </w:r>
            <w:r>
              <w:t xml:space="preserve"> N° </w:t>
            </w:r>
            <w:r w:rsidRPr="00A10956">
              <w:t xml:space="preserve"> 09/2024</w:t>
            </w:r>
          </w:p>
          <w:p w:rsidR="005D636E" w:rsidRDefault="005D636E" w:rsidP="005D636E">
            <w:pPr>
              <w:pStyle w:val="TableParagraph"/>
              <w:spacing w:line="249" w:lineRule="auto"/>
              <w:ind w:left="290" w:right="244" w:firstLine="2"/>
              <w:jc w:val="center"/>
            </w:pPr>
          </w:p>
          <w:p w:rsidR="005D636E" w:rsidRPr="00F21E13" w:rsidRDefault="005D636E" w:rsidP="005D636E">
            <w:pPr>
              <w:pStyle w:val="TableParagraph"/>
              <w:spacing w:line="249" w:lineRule="auto"/>
              <w:ind w:left="290" w:right="244" w:firstLine="2"/>
              <w:jc w:val="center"/>
            </w:pPr>
            <w:r>
              <w:t>(</w:t>
            </w:r>
            <w:r w:rsidRPr="00A10956">
              <w:t>50905.004405/2023-04</w:t>
            </w:r>
            <w:r w:rsidRPr="00F21E13">
              <w:rPr>
                <w:color w:val="000000"/>
              </w:rPr>
              <w:t>)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DD6C30" w:rsidRPr="005D636E" w:rsidRDefault="005D636E" w:rsidP="005D636E">
            <w:pPr>
              <w:pStyle w:val="TableParagraph"/>
              <w:spacing w:before="5"/>
              <w:jc w:val="center"/>
              <w:rPr>
                <w:rFonts w:ascii="Times New Roman" w:hAnsi="Times New Roman"/>
                <w:sz w:val="25"/>
              </w:rPr>
            </w:pPr>
            <w:r w:rsidRPr="00A10956">
              <w:t>A instalação portuária referida no PORTS, correspondente a 11.853 m², localizada no Terminal de Granéis Líquidos, do Porto do Rio de Janeiro, conforme indicações e delimitações constantes da Planta de localização da Instalação Portuária Arrendada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5D636E" w:rsidRDefault="005D636E">
            <w:pPr>
              <w:pStyle w:val="TableParagraph"/>
            </w:pPr>
          </w:p>
          <w:p w:rsidR="005D636E" w:rsidRDefault="005D636E" w:rsidP="005D636E">
            <w:pPr>
              <w:pStyle w:val="TableParagraph"/>
              <w:jc w:val="center"/>
            </w:pPr>
          </w:p>
          <w:p w:rsidR="005D636E" w:rsidRDefault="005D636E" w:rsidP="005D636E">
            <w:pPr>
              <w:pStyle w:val="TableParagraph"/>
              <w:jc w:val="center"/>
            </w:pPr>
          </w:p>
          <w:p w:rsidR="005D636E" w:rsidRDefault="005D636E" w:rsidP="005D636E">
            <w:pPr>
              <w:pStyle w:val="TableParagraph"/>
              <w:jc w:val="center"/>
            </w:pPr>
          </w:p>
          <w:p w:rsidR="005D636E" w:rsidRDefault="005D636E" w:rsidP="005D636E">
            <w:pPr>
              <w:pStyle w:val="TableParagraph"/>
              <w:jc w:val="center"/>
            </w:pPr>
            <w:r w:rsidRPr="00A10956">
              <w:t>ULTRACARGO LOGÍSTICA</w:t>
            </w:r>
          </w:p>
          <w:p w:rsidR="00DD6C30" w:rsidRDefault="005D636E" w:rsidP="005D636E">
            <w:pPr>
              <w:pStyle w:val="TableParagraph"/>
              <w:jc w:val="center"/>
              <w:rPr>
                <w:rFonts w:ascii="Times New Roman" w:hAnsi="Times New Roman"/>
                <w:sz w:val="18"/>
              </w:rPr>
            </w:pPr>
            <w:r w:rsidRPr="00A10956">
              <w:t>S/A</w:t>
            </w:r>
          </w:p>
          <w:p w:rsidR="00DD6C30" w:rsidRDefault="00DD6C30">
            <w:pPr>
              <w:pStyle w:val="TableParagraph"/>
              <w:spacing w:before="10"/>
              <w:rPr>
                <w:rFonts w:ascii="Times New Roman" w:hAnsi="Times New Roman"/>
                <w:sz w:val="17"/>
              </w:rPr>
            </w:pPr>
          </w:p>
          <w:p w:rsidR="00DD6C30" w:rsidRPr="00F21E13" w:rsidRDefault="00DD6C30" w:rsidP="005D636E">
            <w:pPr>
              <w:pStyle w:val="TableParagraph"/>
              <w:spacing w:before="1"/>
              <w:ind w:left="573" w:right="534"/>
            </w:pPr>
          </w:p>
        </w:tc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DD6C30" w:rsidRDefault="00DD6C30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DD6C30" w:rsidRDefault="00DD6C30">
            <w:pPr>
              <w:pStyle w:val="TableParagraph"/>
              <w:spacing w:before="3"/>
              <w:rPr>
                <w:rFonts w:ascii="Times New Roman" w:hAnsi="Times New Roman"/>
                <w:sz w:val="15"/>
              </w:rPr>
            </w:pPr>
          </w:p>
          <w:p w:rsidR="0023343D" w:rsidRDefault="0023343D" w:rsidP="00D6126F">
            <w:pPr>
              <w:pStyle w:val="TableParagraph"/>
              <w:spacing w:before="8" w:line="230" w:lineRule="atLeast"/>
              <w:ind w:left="320" w:right="238"/>
              <w:jc w:val="center"/>
              <w:rPr>
                <w:spacing w:val="-2"/>
              </w:rPr>
            </w:pPr>
          </w:p>
          <w:p w:rsidR="005D636E" w:rsidRDefault="005D636E" w:rsidP="005D636E">
            <w:pPr>
              <w:pStyle w:val="TableParagraph"/>
              <w:spacing w:before="8" w:line="230" w:lineRule="atLeast"/>
              <w:ind w:right="238"/>
              <w:rPr>
                <w:spacing w:val="-2"/>
              </w:rPr>
            </w:pPr>
            <w:r>
              <w:rPr>
                <w:spacing w:val="-2"/>
              </w:rPr>
              <w:t xml:space="preserve">   </w:t>
            </w:r>
          </w:p>
          <w:p w:rsidR="005D636E" w:rsidRDefault="005D636E" w:rsidP="005D636E">
            <w:pPr>
              <w:pStyle w:val="TableParagraph"/>
              <w:spacing w:before="8" w:line="230" w:lineRule="atLeast"/>
              <w:ind w:right="238"/>
              <w:rPr>
                <w:spacing w:val="-2"/>
              </w:rPr>
            </w:pPr>
          </w:p>
          <w:p w:rsidR="005D636E" w:rsidRDefault="005D636E" w:rsidP="005D636E">
            <w:pPr>
              <w:pStyle w:val="TableParagraph"/>
              <w:spacing w:before="8" w:line="230" w:lineRule="atLeast"/>
              <w:ind w:right="238"/>
              <w:rPr>
                <w:spacing w:val="-2"/>
              </w:rPr>
            </w:pPr>
            <w:r>
              <w:rPr>
                <w:spacing w:val="-2"/>
              </w:rPr>
              <w:t xml:space="preserve">   </w:t>
            </w:r>
            <w:r>
              <w:rPr>
                <w:spacing w:val="-2"/>
              </w:rPr>
              <w:t>21/02/2024 a 29/07/2024</w:t>
            </w:r>
          </w:p>
          <w:p w:rsidR="00DD6C30" w:rsidRDefault="00DD6C30" w:rsidP="00D6126F">
            <w:pPr>
              <w:pStyle w:val="TableParagraph"/>
              <w:spacing w:before="8" w:line="230" w:lineRule="atLeast"/>
              <w:ind w:left="320" w:right="238"/>
              <w:jc w:val="center"/>
            </w:pPr>
          </w:p>
        </w:tc>
      </w:tr>
      <w:tr w:rsidR="005D636E" w:rsidTr="005D636E">
        <w:trPr>
          <w:trHeight w:val="2480"/>
        </w:trPr>
        <w:tc>
          <w:tcPr>
            <w:tcW w:w="24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2" w:type="dxa"/>
              <w:bottom w:w="0" w:type="dxa"/>
              <w:right w:w="10" w:type="dxa"/>
            </w:tcMar>
          </w:tcPr>
          <w:p w:rsidR="005D636E" w:rsidRDefault="005D636E" w:rsidP="005D636E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5D636E" w:rsidRDefault="005D636E" w:rsidP="005D636E">
            <w:pPr>
              <w:pStyle w:val="TableParagraph"/>
              <w:spacing w:before="3"/>
              <w:rPr>
                <w:rFonts w:ascii="Times New Roman" w:hAnsi="Times New Roman"/>
                <w:sz w:val="15"/>
              </w:rPr>
            </w:pPr>
          </w:p>
          <w:p w:rsidR="005D636E" w:rsidRDefault="005D636E" w:rsidP="005D636E">
            <w:pPr>
              <w:pStyle w:val="TableParagraph"/>
              <w:spacing w:line="249" w:lineRule="auto"/>
              <w:ind w:left="290" w:right="244" w:firstLine="2"/>
              <w:jc w:val="center"/>
            </w:pPr>
          </w:p>
          <w:p w:rsidR="005D636E" w:rsidRDefault="005D636E" w:rsidP="005D636E">
            <w:pPr>
              <w:pStyle w:val="TableParagraph"/>
              <w:spacing w:line="249" w:lineRule="auto"/>
              <w:ind w:left="290" w:right="244" w:firstLine="2"/>
              <w:jc w:val="center"/>
            </w:pPr>
          </w:p>
          <w:p w:rsidR="005D636E" w:rsidRDefault="005D636E" w:rsidP="005D636E">
            <w:pPr>
              <w:pStyle w:val="TableParagraph"/>
              <w:spacing w:line="249" w:lineRule="auto"/>
              <w:ind w:left="290" w:right="244" w:firstLine="2"/>
              <w:jc w:val="center"/>
            </w:pPr>
            <w:r w:rsidRPr="00F21E13">
              <w:t>Contrato</w:t>
            </w:r>
            <w:r>
              <w:t xml:space="preserve"> N° 42/2023</w:t>
            </w:r>
          </w:p>
          <w:p w:rsidR="005D636E" w:rsidRDefault="005D636E" w:rsidP="005D636E">
            <w:pPr>
              <w:pStyle w:val="TableParagraph"/>
              <w:spacing w:line="249" w:lineRule="auto"/>
              <w:ind w:left="290" w:right="244" w:firstLine="2"/>
              <w:jc w:val="center"/>
              <w:rPr>
                <w:color w:val="000000"/>
              </w:rPr>
            </w:pPr>
            <w:r>
              <w:t>(</w:t>
            </w:r>
            <w:r w:rsidRPr="00F21E13">
              <w:rPr>
                <w:color w:val="000000"/>
              </w:rPr>
              <w:t>50905.002125/2023-53)</w:t>
            </w:r>
          </w:p>
          <w:p w:rsidR="005D636E" w:rsidRPr="00F21E13" w:rsidRDefault="005D636E" w:rsidP="005D636E">
            <w:pPr>
              <w:pStyle w:val="TableParagraph"/>
              <w:spacing w:line="249" w:lineRule="auto"/>
              <w:ind w:left="290" w:right="244" w:firstLine="2"/>
              <w:jc w:val="center"/>
            </w:pPr>
          </w:p>
        </w:tc>
        <w:tc>
          <w:tcPr>
            <w:tcW w:w="2750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6E" w:rsidRDefault="005D636E" w:rsidP="005D636E">
            <w:pPr>
              <w:pStyle w:val="TableParagraph"/>
              <w:spacing w:before="1" w:line="249" w:lineRule="auto"/>
              <w:jc w:val="center"/>
              <w:rPr>
                <w:color w:val="000000"/>
              </w:rPr>
            </w:pPr>
          </w:p>
          <w:p w:rsidR="005D636E" w:rsidRDefault="005D636E" w:rsidP="005D636E">
            <w:pPr>
              <w:pStyle w:val="TableParagraph"/>
              <w:spacing w:before="1" w:line="249" w:lineRule="auto"/>
              <w:jc w:val="center"/>
              <w:rPr>
                <w:color w:val="000000"/>
              </w:rPr>
            </w:pPr>
          </w:p>
          <w:p w:rsidR="005D636E" w:rsidRDefault="005D636E" w:rsidP="005D636E">
            <w:pPr>
              <w:pStyle w:val="TableParagraph"/>
              <w:spacing w:before="1" w:line="249" w:lineRule="auto"/>
              <w:jc w:val="center"/>
              <w:rPr>
                <w:color w:val="000000"/>
              </w:rPr>
            </w:pPr>
          </w:p>
          <w:p w:rsidR="005D636E" w:rsidRDefault="005D636E" w:rsidP="005D636E">
            <w:pPr>
              <w:pStyle w:val="TableParagraph"/>
              <w:spacing w:before="1" w:line="249" w:lineRule="auto"/>
              <w:jc w:val="center"/>
            </w:pPr>
            <w:r>
              <w:rPr>
                <w:color w:val="000000"/>
              </w:rPr>
              <w:t>A instalação portuária referida  correspondente a 13.570,00 m²</w:t>
            </w:r>
          </w:p>
        </w:tc>
        <w:tc>
          <w:tcPr>
            <w:tcW w:w="27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6E" w:rsidRDefault="005D636E" w:rsidP="005D636E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5D636E" w:rsidRDefault="005D636E" w:rsidP="005D636E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5D636E" w:rsidRDefault="005D636E" w:rsidP="005D636E">
            <w:pPr>
              <w:pStyle w:val="TableParagraph"/>
              <w:spacing w:before="10"/>
              <w:rPr>
                <w:rFonts w:ascii="Times New Roman" w:hAnsi="Times New Roman"/>
                <w:sz w:val="17"/>
              </w:rPr>
            </w:pPr>
          </w:p>
          <w:p w:rsidR="005D636E" w:rsidRDefault="005D636E" w:rsidP="005D636E">
            <w:pPr>
              <w:pStyle w:val="TableParagraph"/>
              <w:spacing w:before="10"/>
              <w:rPr>
                <w:rFonts w:ascii="Times New Roman" w:hAnsi="Times New Roman"/>
                <w:sz w:val="17"/>
              </w:rPr>
            </w:pPr>
          </w:p>
          <w:p w:rsidR="005D636E" w:rsidRPr="00F21E13" w:rsidRDefault="005D636E" w:rsidP="005D636E">
            <w:pPr>
              <w:pStyle w:val="TableParagraph"/>
              <w:spacing w:before="1"/>
              <w:ind w:left="573" w:right="534"/>
              <w:jc w:val="center"/>
            </w:pPr>
            <w:r w:rsidRPr="00F21E13">
              <w:rPr>
                <w:rFonts w:ascii="Arial" w:hAnsi="Arial" w:cs="Arial"/>
                <w:color w:val="2A2A2A"/>
                <w:shd w:val="clear" w:color="auto" w:fill="FFFFFF"/>
              </w:rPr>
              <w:t>Iconic Lubrificantes S/A</w:t>
            </w:r>
          </w:p>
        </w:tc>
        <w:tc>
          <w:tcPr>
            <w:tcW w:w="28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36E" w:rsidRDefault="005D636E" w:rsidP="005D636E">
            <w:pPr>
              <w:pStyle w:val="TableParagraph"/>
              <w:rPr>
                <w:rFonts w:ascii="Times New Roman" w:hAnsi="Times New Roman"/>
                <w:sz w:val="18"/>
              </w:rPr>
            </w:pPr>
          </w:p>
          <w:p w:rsidR="005D636E" w:rsidRDefault="005D636E" w:rsidP="005D636E">
            <w:pPr>
              <w:pStyle w:val="TableParagraph"/>
              <w:spacing w:before="3"/>
              <w:rPr>
                <w:rFonts w:ascii="Times New Roman" w:hAnsi="Times New Roman"/>
                <w:sz w:val="15"/>
              </w:rPr>
            </w:pPr>
          </w:p>
          <w:p w:rsidR="005D636E" w:rsidRDefault="005D636E" w:rsidP="005D636E">
            <w:pPr>
              <w:pStyle w:val="TableParagraph"/>
              <w:spacing w:before="8" w:line="230" w:lineRule="atLeast"/>
              <w:ind w:left="320" w:right="238"/>
              <w:jc w:val="center"/>
              <w:rPr>
                <w:spacing w:val="-2"/>
              </w:rPr>
            </w:pPr>
          </w:p>
          <w:p w:rsidR="005D636E" w:rsidRDefault="005D636E" w:rsidP="005D636E">
            <w:pPr>
              <w:pStyle w:val="TableParagraph"/>
              <w:spacing w:before="8" w:line="230" w:lineRule="atLeast"/>
              <w:ind w:left="320" w:right="238"/>
              <w:jc w:val="center"/>
              <w:rPr>
                <w:spacing w:val="-2"/>
              </w:rPr>
            </w:pPr>
          </w:p>
          <w:p w:rsidR="005D636E" w:rsidRDefault="005D636E" w:rsidP="005D636E">
            <w:pPr>
              <w:pStyle w:val="TableParagraph"/>
              <w:spacing w:before="8" w:line="230" w:lineRule="atLeast"/>
              <w:ind w:right="238"/>
              <w:rPr>
                <w:spacing w:val="-2"/>
              </w:rPr>
            </w:pPr>
          </w:p>
          <w:p w:rsidR="005D636E" w:rsidRPr="009961A0" w:rsidRDefault="000253B0" w:rsidP="005D636E">
            <w:pPr>
              <w:pStyle w:val="TableParagraph"/>
              <w:spacing w:before="8" w:line="230" w:lineRule="atLeast"/>
              <w:ind w:right="238"/>
              <w:rPr>
                <w:spacing w:val="-2"/>
              </w:rPr>
            </w:pPr>
            <w:r>
              <w:rPr>
                <w:spacing w:val="-2"/>
              </w:rPr>
              <w:t xml:space="preserve">       </w:t>
            </w:r>
            <w:bookmarkStart w:id="0" w:name="_GoBack"/>
            <w:bookmarkEnd w:id="0"/>
            <w:r w:rsidR="005D636E">
              <w:rPr>
                <w:spacing w:val="-2"/>
              </w:rPr>
              <w:t>01/11/23 a 28/04/2024</w:t>
            </w:r>
          </w:p>
        </w:tc>
      </w:tr>
    </w:tbl>
    <w:p w:rsidR="009B6B87" w:rsidRDefault="009B6B87"/>
    <w:sectPr w:rsidR="009B6B87">
      <w:pgSz w:w="11906" w:h="16838"/>
      <w:pgMar w:top="1580" w:right="5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37" w:rsidRDefault="00C44937">
      <w:r>
        <w:separator/>
      </w:r>
    </w:p>
  </w:endnote>
  <w:endnote w:type="continuationSeparator" w:id="0">
    <w:p w:rsidR="00C44937" w:rsidRDefault="00C4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37" w:rsidRDefault="00C44937">
      <w:r>
        <w:rPr>
          <w:color w:val="000000"/>
        </w:rPr>
        <w:separator/>
      </w:r>
    </w:p>
  </w:footnote>
  <w:footnote w:type="continuationSeparator" w:id="0">
    <w:p w:rsidR="00C44937" w:rsidRDefault="00C44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87"/>
    <w:rsid w:val="000253B0"/>
    <w:rsid w:val="001D0338"/>
    <w:rsid w:val="0023343D"/>
    <w:rsid w:val="0027162F"/>
    <w:rsid w:val="00375D4E"/>
    <w:rsid w:val="004E15DC"/>
    <w:rsid w:val="00580489"/>
    <w:rsid w:val="005D247B"/>
    <w:rsid w:val="005D636E"/>
    <w:rsid w:val="007143DC"/>
    <w:rsid w:val="0078757A"/>
    <w:rsid w:val="007B2760"/>
    <w:rsid w:val="007E61DD"/>
    <w:rsid w:val="00854960"/>
    <w:rsid w:val="00923C5E"/>
    <w:rsid w:val="009536C5"/>
    <w:rsid w:val="009961A0"/>
    <w:rsid w:val="009969CB"/>
    <w:rsid w:val="009B6B87"/>
    <w:rsid w:val="00A10956"/>
    <w:rsid w:val="00C44937"/>
    <w:rsid w:val="00CA0D3B"/>
    <w:rsid w:val="00D6126F"/>
    <w:rsid w:val="00DD6C30"/>
    <w:rsid w:val="00E048B5"/>
    <w:rsid w:val="00F21E13"/>
    <w:rsid w:val="00F2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CA041"/>
  <w15:docId w15:val="{7356BE2D-BE82-4E06-9BCB-5054CE54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lang w:val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</w:style>
  <w:style w:type="paragraph" w:customStyle="1" w:styleId="TableParagraph">
    <w:name w:val="Table Paragraph"/>
    <w:basedOn w:val="Standard"/>
    <w:rPr>
      <w:rFonts w:cs="Calibri"/>
    </w:rPr>
  </w:style>
  <w:style w:type="character" w:styleId="Hyperlink">
    <w:name w:val="Hyperlink"/>
    <w:basedOn w:val="Fontepargpadro"/>
    <w:uiPriority w:val="99"/>
    <w:semiHidden/>
    <w:unhideWhenUsed/>
    <w:rsid w:val="007B276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34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3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heraldo</dc:creator>
  <cp:lastModifiedBy>Luana Maria dos Santos do Nascimento</cp:lastModifiedBy>
  <cp:revision>6</cp:revision>
  <cp:lastPrinted>2024-02-27T15:03:00Z</cp:lastPrinted>
  <dcterms:created xsi:type="dcterms:W3CDTF">2023-12-22T13:05:00Z</dcterms:created>
  <dcterms:modified xsi:type="dcterms:W3CDTF">2024-02-27T15:05:00Z</dcterms:modified>
</cp:coreProperties>
</file>