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8"/>
        <w:rPr>
          <w:sz w:val="20"/>
        </w:rPr>
      </w:pPr>
      <w:bookmarkStart w:name="Parecer 2 CONFIS 2/2025 (9543680)" w:id="1"/>
      <w:bookmarkEnd w:id="1"/>
      <w:r>
        <w:rPr/>
      </w:r>
      <w:r>
        <w:rPr>
          <w:sz w:val="20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spacing w:val="-2"/>
        </w:rPr>
        <w:t>PORTOSRIO </w:t>
      </w:r>
      <w:r>
        <w:rPr/>
        <w:t>CONSELHO</w:t>
      </w:r>
      <w:r>
        <w:rPr>
          <w:spacing w:val="-17"/>
        </w:rPr>
        <w:t> </w:t>
      </w:r>
      <w:r>
        <w:rPr/>
        <w:t>FISCAL</w:t>
      </w:r>
    </w:p>
    <w:p>
      <w:pPr>
        <w:pStyle w:val="Heading1"/>
        <w:tabs>
          <w:tab w:pos="2615" w:val="left" w:leader="none"/>
        </w:tabs>
        <w:spacing w:line="268" w:lineRule="exact" w:before="0"/>
        <w:ind w:left="230"/>
        <w:jc w:val="left"/>
      </w:pPr>
      <w:r>
        <w:rPr>
          <w:spacing w:val="-2"/>
        </w:rPr>
        <w:t>PARECER</w:t>
      </w:r>
      <w:r>
        <w:rPr>
          <w:spacing w:val="-5"/>
        </w:rPr>
        <w:t> Nº</w:t>
      </w:r>
      <w:r>
        <w:rPr/>
        <w:tab/>
      </w:r>
      <w:r>
        <w:rPr>
          <w:spacing w:val="-2"/>
        </w:rPr>
        <w:t>2/2025/CONFIS-PORTOSRIO</w:t>
      </w:r>
    </w:p>
    <w:p>
      <w:pPr>
        <w:pStyle w:val="BodyText"/>
        <w:tabs>
          <w:tab w:pos="2615" w:val="left" w:leader="none"/>
        </w:tabs>
        <w:spacing w:line="274" w:lineRule="exact"/>
        <w:ind w:left="230"/>
      </w:pPr>
      <w:r>
        <w:rPr>
          <w:spacing w:val="-2"/>
        </w:rPr>
        <w:t>PROCESSO</w:t>
      </w:r>
      <w:r>
        <w:rPr>
          <w:spacing w:val="-5"/>
        </w:rPr>
        <w:t> Nº</w:t>
      </w:r>
      <w:r>
        <w:rPr/>
        <w:tab/>
      </w:r>
      <w:r>
        <w:rPr>
          <w:spacing w:val="-2"/>
        </w:rPr>
        <w:t>50905.001896/2024-</w:t>
      </w:r>
      <w:r>
        <w:rPr>
          <w:spacing w:val="-5"/>
        </w:rPr>
        <w:t>12</w:t>
      </w:r>
    </w:p>
    <w:p>
      <w:pPr>
        <w:pStyle w:val="BodyText"/>
        <w:tabs>
          <w:tab w:pos="2615" w:val="left" w:leader="none"/>
        </w:tabs>
        <w:spacing w:line="275" w:lineRule="exact"/>
        <w:ind w:left="230"/>
      </w:pPr>
      <w:r>
        <w:rPr>
          <w:spacing w:val="-2"/>
        </w:rPr>
        <w:t>INTERESSADO:</w:t>
      </w:r>
      <w:r>
        <w:rPr/>
        <w:tab/>
        <w:t>ASSEMBLEIA</w:t>
      </w:r>
      <w:r>
        <w:rPr>
          <w:spacing w:val="-15"/>
        </w:rPr>
        <w:t> </w:t>
      </w:r>
      <w:r>
        <w:rPr/>
        <w:t>GERAL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2"/>
        </w:rPr>
        <w:t>ACIONISTAS</w:t>
      </w:r>
    </w:p>
    <w:p>
      <w:pPr>
        <w:pStyle w:val="BodyText"/>
        <w:spacing w:before="117"/>
        <w:ind w:left="6848"/>
      </w:pPr>
      <w:r>
        <w:rPr/>
        <w:t>Rio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Janeiro,</w:t>
      </w:r>
      <w:r>
        <w:rPr>
          <w:spacing w:val="-6"/>
        </w:rPr>
        <w:t> </w:t>
      </w:r>
      <w:r>
        <w:rPr/>
        <w:t>24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1"/>
        <w:spacing w:before="0"/>
        <w:ind w:left="242" w:right="274" w:firstLine="1406"/>
        <w:jc w:val="both"/>
      </w:pPr>
      <w:r>
        <w:rPr/>
        <w:t>Assunto: Relatório Anual da Administração, Balanço Patrimonial e Demais Demonstrações Contábeis - Exercício 2024</w:t>
      </w:r>
    </w:p>
    <w:p>
      <w:pPr>
        <w:pStyle w:val="BodyText"/>
        <w:spacing w:before="234"/>
        <w:rPr>
          <w:b/>
        </w:rPr>
      </w:pPr>
    </w:p>
    <w:p>
      <w:pPr>
        <w:pStyle w:val="BodyText"/>
        <w:ind w:left="242" w:right="249" w:firstLine="1406"/>
        <w:jc w:val="both"/>
      </w:pPr>
      <w:r>
        <w:rPr/>
        <w:t>O Conselho Fiscal da COMPANHIA</w:t>
      </w:r>
      <w:r>
        <w:rPr>
          <w:spacing w:val="-11"/>
        </w:rPr>
        <w:t> </w:t>
      </w:r>
      <w:r>
        <w:rPr/>
        <w:t>DOCAS DO RIO DE JANEIRO - CDRJ, em sua 656ª Reunião</w:t>
      </w:r>
      <w:r>
        <w:rPr>
          <w:spacing w:val="-2"/>
        </w:rPr>
        <w:t> </w:t>
      </w:r>
      <w:r>
        <w:rPr/>
        <w:t>Ordinária,</w:t>
      </w:r>
      <w:r>
        <w:rPr>
          <w:spacing w:val="-2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24/03/2025,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atribuições</w:t>
      </w:r>
      <w:r>
        <w:rPr>
          <w:spacing w:val="-2"/>
        </w:rPr>
        <w:t> </w:t>
      </w:r>
      <w:r>
        <w:rPr/>
        <w:t>conferidas</w:t>
      </w:r>
      <w:r>
        <w:rPr>
          <w:spacing w:val="-2"/>
        </w:rPr>
        <w:t> </w:t>
      </w:r>
      <w:r>
        <w:rPr/>
        <w:t>pelo</w:t>
      </w:r>
      <w:r>
        <w:rPr>
          <w:spacing w:val="-12"/>
        </w:rPr>
        <w:t> </w:t>
      </w:r>
      <w:r>
        <w:rPr/>
        <w:t>Art.</w:t>
      </w:r>
      <w:r>
        <w:rPr>
          <w:spacing w:val="-2"/>
        </w:rPr>
        <w:t> </w:t>
      </w:r>
      <w:r>
        <w:rPr/>
        <w:t>109,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II, do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Companhia,</w:t>
      </w:r>
      <w:r>
        <w:rPr>
          <w:spacing w:val="-1"/>
        </w:rPr>
        <w:t> </w:t>
      </w:r>
      <w:r>
        <w:rPr/>
        <w:t>procedeu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exame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Relatório</w:t>
      </w:r>
      <w:r>
        <w:rPr>
          <w:spacing w:val="-11"/>
        </w:rPr>
        <w:t> </w:t>
      </w:r>
      <w:r>
        <w:rPr/>
        <w:t>Anual</w:t>
      </w:r>
      <w:r>
        <w:rPr>
          <w:spacing w:val="-1"/>
        </w:rPr>
        <w:t> </w:t>
      </w:r>
      <w:r>
        <w:rPr/>
        <w:t>da</w:t>
      </w:r>
      <w:r>
        <w:rPr>
          <w:spacing w:val="-11"/>
        </w:rPr>
        <w:t> </w:t>
      </w:r>
      <w:r>
        <w:rPr/>
        <w:t>Administração,</w:t>
      </w:r>
      <w:r>
        <w:rPr>
          <w:spacing w:val="-1"/>
        </w:rPr>
        <w:t> </w:t>
      </w:r>
      <w:r>
        <w:rPr/>
        <w:t>bem como do Balanço</w:t>
      </w:r>
      <w:r>
        <w:rPr>
          <w:spacing w:val="-1"/>
        </w:rPr>
        <w:t> </w:t>
      </w:r>
      <w:r>
        <w:rPr/>
        <w:t>Patrimonial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demais</w:t>
      </w:r>
      <w:r>
        <w:rPr>
          <w:spacing w:val="-1"/>
        </w:rPr>
        <w:t> </w:t>
      </w:r>
      <w:r>
        <w:rPr/>
        <w:t>Demonstrações</w:t>
      </w:r>
      <w:r>
        <w:rPr>
          <w:spacing w:val="-1"/>
        </w:rPr>
        <w:t> </w:t>
      </w:r>
      <w:r>
        <w:rPr/>
        <w:t>Contábeis,</w:t>
      </w:r>
      <w:r>
        <w:rPr>
          <w:spacing w:val="-1"/>
        </w:rPr>
        <w:t> </w:t>
      </w:r>
      <w:r>
        <w:rPr/>
        <w:t>referentes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findo em</w:t>
      </w:r>
      <w:r>
        <w:rPr>
          <w:spacing w:val="-1"/>
        </w:rPr>
        <w:t> </w:t>
      </w:r>
      <w:r>
        <w:rPr/>
        <w:t>31 de</w:t>
      </w:r>
      <w:r>
        <w:rPr>
          <w:spacing w:val="-1"/>
        </w:rPr>
        <w:t> </w:t>
      </w:r>
      <w:r>
        <w:rPr/>
        <w:t>dezembro de 2024, à vista do relatório da "Consult Auditores Independentes”, de 17 de março de 2025.</w:t>
      </w:r>
    </w:p>
    <w:p>
      <w:pPr>
        <w:pStyle w:val="BodyText"/>
        <w:spacing w:before="228"/>
      </w:pPr>
    </w:p>
    <w:p>
      <w:pPr>
        <w:pStyle w:val="BodyText"/>
        <w:ind w:left="242" w:right="240" w:firstLine="1406"/>
        <w:jc w:val="both"/>
      </w:pPr>
      <w:r>
        <w:rPr/>
        <w:t>Considerando as ressalvas apresentadas no título “Base para Opinião com Ressalvas”, e as recomendações</w:t>
      </w:r>
      <w:r>
        <w:rPr>
          <w:spacing w:val="-7"/>
        </w:rPr>
        <w:t> </w:t>
      </w:r>
      <w:r>
        <w:rPr/>
        <w:t>constantes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Relatório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Auditores</w:t>
      </w:r>
      <w:r>
        <w:rPr>
          <w:spacing w:val="-7"/>
        </w:rPr>
        <w:t> </w:t>
      </w:r>
      <w:r>
        <w:rPr/>
        <w:t>Independentes,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2025,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a manifestação do Conselho de Administração, registrada na ata de sua 893ª Reunião Extraordinária, de 19 de março de 2025, o Conselho Fiscal OPINA no sentido de que o Relatório Anual da Administração e as referidas demonstrações contábeis refletem a situação patrimonial e a posição econômico-financeira da Companhia em 31 de dezembro de 2024, estando em condições de serem submetidos à</w:t>
      </w:r>
      <w:r>
        <w:rPr>
          <w:spacing w:val="-2"/>
        </w:rPr>
        <w:t> </w:t>
      </w:r>
      <w:r>
        <w:rPr/>
        <w:t>Assembleia Geral para apreciação dos acionistas.</w:t>
      </w:r>
    </w:p>
    <w:p>
      <w:pPr>
        <w:pStyle w:val="BodyText"/>
        <w:spacing w:before="224"/>
      </w:pPr>
    </w:p>
    <w:p>
      <w:pPr>
        <w:pStyle w:val="BodyText"/>
        <w:ind w:left="242" w:right="240" w:firstLine="1406"/>
        <w:jc w:val="both"/>
      </w:pPr>
      <w:r>
        <w:rPr/>
        <w:t>O Conselho Fiscal registra a existência de prejuízos acumulados no exercício no montante de R$ 4.007.619 mil e o patrimônio líquido negativo de R$ 1.533.465 mil e sugere que sejam envidados esforços para a resolução das ressalvas apontadas no Relatório dos Auditores Independentes, de 17 de março de 2025, bem como observadas as recomendações constantes do Relatório do Comitê de</w:t>
      </w:r>
      <w:r>
        <w:rPr>
          <w:spacing w:val="-2"/>
        </w:rPr>
        <w:t> </w:t>
      </w:r>
      <w:r>
        <w:rPr/>
        <w:t>Auditoria Estatutário, de 17 de março de 2025.</w:t>
      </w: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2447" w:right="2447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ind w:left="2450" w:right="2446"/>
      </w:pPr>
      <w:r>
        <w:rPr/>
        <w:t>TOME</w:t>
      </w:r>
      <w:r>
        <w:rPr>
          <w:spacing w:val="-14"/>
        </w:rPr>
        <w:t> </w:t>
      </w:r>
      <w:r>
        <w:rPr/>
        <w:t>BARROS</w:t>
      </w:r>
      <w:r>
        <w:rPr>
          <w:spacing w:val="-14"/>
        </w:rPr>
        <w:t> </w:t>
      </w:r>
      <w:r>
        <w:rPr/>
        <w:t>MONTEIRO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FRANCA</w:t>
      </w:r>
    </w:p>
    <w:p>
      <w:pPr>
        <w:pStyle w:val="BodyText"/>
        <w:spacing w:line="343" w:lineRule="auto" w:before="118"/>
        <w:ind w:left="2447" w:right="2446"/>
        <w:jc w:val="center"/>
      </w:pPr>
      <w:r>
        <w:rPr/>
        <w:t>Representante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Ministério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Portos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Aeroportos Presidente do Conselho Fiscal</w:t>
      </w:r>
    </w:p>
    <w:p>
      <w:pPr>
        <w:pStyle w:val="BodyText"/>
        <w:spacing w:before="115"/>
      </w:pPr>
    </w:p>
    <w:p>
      <w:pPr>
        <w:spacing w:before="0"/>
        <w:ind w:left="2447" w:right="2447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ind w:right="2451"/>
      </w:pPr>
      <w:r>
        <w:rPr>
          <w:spacing w:val="-2"/>
        </w:rPr>
        <w:t>WILLICLEYTON</w:t>
      </w:r>
      <w:r>
        <w:rPr>
          <w:spacing w:val="-4"/>
        </w:rPr>
        <w:t> </w:t>
      </w:r>
      <w:r>
        <w:rPr>
          <w:spacing w:val="-2"/>
        </w:rPr>
        <w:t>ANTONIO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LIMA</w:t>
      </w:r>
      <w:r>
        <w:rPr>
          <w:spacing w:val="-4"/>
        </w:rPr>
        <w:t> </w:t>
      </w:r>
      <w:r>
        <w:rPr>
          <w:spacing w:val="-2"/>
        </w:rPr>
        <w:t>OLIVEIRA</w:t>
      </w:r>
    </w:p>
    <w:p>
      <w:pPr>
        <w:pStyle w:val="BodyText"/>
        <w:spacing w:before="118"/>
        <w:ind w:left="2447" w:right="2448"/>
        <w:jc w:val="center"/>
      </w:pPr>
      <w:r>
        <w:rPr/>
        <w:t>Representante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Ministério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Portos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Aeroportos</w:t>
      </w:r>
    </w:p>
    <w:p>
      <w:pPr>
        <w:pStyle w:val="BodyText"/>
        <w:spacing w:before="235"/>
      </w:pPr>
    </w:p>
    <w:p>
      <w:pPr>
        <w:spacing w:before="0"/>
        <w:ind w:left="2447" w:right="2447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ind w:right="2447"/>
      </w:pPr>
      <w:r>
        <w:rPr/>
        <w:t>RAFAEL</w:t>
      </w:r>
      <w:r>
        <w:rPr>
          <w:spacing w:val="-15"/>
        </w:rPr>
        <w:t> </w:t>
      </w:r>
      <w:r>
        <w:rPr/>
        <w:t>SOUZA</w:t>
      </w:r>
      <w:r>
        <w:rPr>
          <w:spacing w:val="-15"/>
        </w:rPr>
        <w:t> </w:t>
      </w:r>
      <w:r>
        <w:rPr>
          <w:spacing w:val="-4"/>
        </w:rPr>
        <w:t>PENA</w:t>
      </w:r>
    </w:p>
    <w:p>
      <w:pPr>
        <w:pStyle w:val="Heading1"/>
        <w:spacing w:after="0"/>
        <w:sectPr>
          <w:footerReference w:type="default" r:id="rId5"/>
          <w:type w:val="continuous"/>
          <w:pgSz w:w="11900" w:h="16840"/>
          <w:pgMar w:header="0" w:footer="181" w:top="800" w:bottom="380" w:left="566" w:right="566"/>
          <w:pgNumType w:start="1"/>
        </w:sectPr>
      </w:pPr>
    </w:p>
    <w:p>
      <w:pPr>
        <w:pStyle w:val="BodyText"/>
        <w:spacing w:before="60"/>
        <w:ind w:left="2447" w:right="2451"/>
        <w:jc w:val="center"/>
      </w:pPr>
      <w:r>
        <w:rPr/>
        <w:t>Representante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Tesouro</w:t>
      </w:r>
      <w:r>
        <w:rPr>
          <w:spacing w:val="-13"/>
        </w:rPr>
        <w:t> </w:t>
      </w:r>
      <w:r>
        <w:rPr>
          <w:spacing w:val="-2"/>
        </w:rPr>
        <w:t>Nacional</w:t>
      </w:r>
    </w:p>
    <w:p>
      <w:pPr>
        <w:pStyle w:val="BodyText"/>
        <w:spacing w:before="235"/>
      </w:pPr>
    </w:p>
    <w:p>
      <w:pPr>
        <w:spacing w:before="0"/>
        <w:ind w:left="2447" w:right="2447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spacing w:before="118"/>
        <w:ind w:right="2452"/>
      </w:pPr>
      <w:r>
        <w:rPr/>
        <w:t>VICTOR</w:t>
      </w:r>
      <w:r>
        <w:rPr>
          <w:spacing w:val="-14"/>
        </w:rPr>
        <w:t> </w:t>
      </w:r>
      <w:r>
        <w:rPr/>
        <w:t>HUGO</w:t>
      </w:r>
      <w:r>
        <w:rPr>
          <w:spacing w:val="-13"/>
        </w:rPr>
        <w:t> </w:t>
      </w:r>
      <w:r>
        <w:rPr>
          <w:spacing w:val="-2"/>
        </w:rPr>
        <w:t>MOSQUERA</w:t>
      </w:r>
    </w:p>
    <w:p>
      <w:pPr>
        <w:pStyle w:val="BodyText"/>
        <w:spacing w:before="117"/>
        <w:ind w:left="2447" w:right="2448"/>
        <w:jc w:val="center"/>
      </w:pPr>
      <w:r>
        <w:rPr/>
        <w:t>Representante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Janeiro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437664</wp:posOffset>
                </wp:positionH>
                <wp:positionV relativeFrom="paragraph">
                  <wp:posOffset>246380</wp:posOffset>
                </wp:positionV>
                <wp:extent cx="667829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19.400013pt;width:525.85pt;height:1.2pt;mso-position-horizontal-relative:page;mso-position-vertical-relative:paragraph;z-index:-15728640;mso-wrap-distance-left:0;mso-wrap-distance-right:0" id="docshapegroup3" coordorigin="689,388" coordsize="10517,24">
                <v:shape style="position:absolute;left:689;top:388;width:10517;height:12" id="docshape4" coordorigin="689,388" coordsize="10517,12" path="m11194,400l689,400,689,388,11206,388,11194,400xe" filled="true" fillcolor="#999999" stroked="false">
                  <v:path arrowok="t"/>
                  <v:fill type="solid"/>
                </v:shape>
                <v:shape style="position:absolute;left:689;top:399;width:10517;height:12" id="docshape5" coordorigin="689,400" coordsize="10517,12" path="m11206,412l689,412,701,400,11206,400,11206,412xe" filled="true" fillcolor="#ededed" stroked="false">
                  <v:path arrowok="t"/>
                  <v:fill type="solid"/>
                </v:shape>
                <v:shape style="position:absolute;left:689;top:388;width:12;height:24" id="docshape6" coordorigin="689,388" coordsize="12,24" path="m689,412l689,388,701,388,701,400,689,412xe" filled="true" fillcolor="#999999" stroked="false">
                  <v:path arrowok="t"/>
                  <v:fill type="solid"/>
                </v:shape>
                <v:shape style="position:absolute;left:11193;top:388;width:12;height:24" id="docshape7" coordorigin="11194,388" coordsize="12,24" path="m11206,412l11194,412,11194,400,11206,388,11206,41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9" w:lineRule="auto" w:before="126" w:after="51"/>
        <w:ind w:left="1911" w:right="315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Victor Hugo Mosquera</w:t>
      </w:r>
      <w:r>
        <w:rPr>
          <w:sz w:val="21"/>
        </w:rPr>
        <w:t>, </w:t>
      </w:r>
      <w:r>
        <w:rPr>
          <w:b/>
          <w:sz w:val="21"/>
        </w:rPr>
        <w:t>Conselheiro</w:t>
      </w:r>
      <w:r>
        <w:rPr>
          <w:sz w:val="21"/>
        </w:rPr>
        <w:t>, em 25/03/2025, às 11:02,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8" coordorigin="0,0" coordsize="10517,24">
                <v:shape style="position:absolute;left:0;top:0;width:10517;height:12" id="docshape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1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1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1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126"/>
        <w:ind w:left="1911" w:right="315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46.544014pt;width:525.85pt;height:1.2pt;mso-position-horizontal-relative:page;mso-position-vertical-relative:paragraph;z-index:-15727616;mso-wrap-distance-left:0;mso-wrap-distance-right:0" id="docshapegroup13" coordorigin="689,931" coordsize="10517,24">
                <v:shape style="position:absolute;left:689;top:930;width:10517;height:12" id="docshape14" coordorigin="689,931" coordsize="10517,12" path="m11194,943l689,943,689,931,11206,931,11194,943xe" filled="true" fillcolor="#999999" stroked="false">
                  <v:path arrowok="t"/>
                  <v:fill type="solid"/>
                </v:shape>
                <v:shape style="position:absolute;left:689;top:942;width:10517;height:12" id="docshape15" coordorigin="689,943" coordsize="10517,12" path="m11206,955l689,955,701,943,11206,943,11206,955xe" filled="true" fillcolor="#ededed" stroked="false">
                  <v:path arrowok="t"/>
                  <v:fill type="solid"/>
                </v:shape>
                <v:shape style="position:absolute;left:689;top:930;width:12;height:24" id="docshape16" coordorigin="689,931" coordsize="12,24" path="m689,955l689,931,701,931,701,943,689,955xe" filled="true" fillcolor="#999999" stroked="false">
                  <v:path arrowok="t"/>
                  <v:fill type="solid"/>
                </v:shape>
                <v:shape style="position:absolute;left:11193;top:930;width:12;height:24" id="docshape17" coordorigin="11194,931" coordsize="12,24" path="m11206,955l11194,955,11194,943,11206,931,11206,95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460378</wp:posOffset>
            </wp:positionH>
            <wp:positionV relativeFrom="paragraph">
              <wp:posOffset>-544604</wp:posOffset>
            </wp:positionV>
            <wp:extent cx="1082713" cy="46942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460378</wp:posOffset>
            </wp:positionH>
            <wp:positionV relativeFrom="paragraph">
              <wp:posOffset>666823</wp:posOffset>
            </wp:positionV>
            <wp:extent cx="1082713" cy="46942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Rafael Souza Pena</w:t>
      </w:r>
      <w:r>
        <w:rPr>
          <w:sz w:val="21"/>
        </w:rPr>
        <w:t>, </w:t>
      </w:r>
      <w:r>
        <w:rPr>
          <w:b/>
          <w:sz w:val="21"/>
        </w:rPr>
        <w:t>Conselheiro</w:t>
      </w:r>
      <w:r>
        <w:rPr>
          <w:sz w:val="21"/>
        </w:rPr>
        <w:t>, em 25/03/2025, às 19:38, conforme horário oficial de Brasília, com fundamento no art. 3°, inciso V, da Portaria nº 446/2015 do Ministério dos Transportes.</w:t>
      </w:r>
    </w:p>
    <w:p>
      <w:pPr>
        <w:spacing w:line="249" w:lineRule="auto" w:before="126" w:after="51"/>
        <w:ind w:left="1911" w:right="0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Willicleyton Antonio de Lima Oliveira</w:t>
      </w:r>
      <w:r>
        <w:rPr>
          <w:b/>
          <w:spacing w:val="-21"/>
          <w:sz w:val="21"/>
        </w:rPr>
        <w:t> </w:t>
      </w:r>
      <w:r>
        <w:rPr>
          <w:sz w:val="21"/>
        </w:rPr>
        <w:t>, </w:t>
      </w:r>
      <w:r>
        <w:rPr>
          <w:b/>
          <w:sz w:val="21"/>
        </w:rPr>
        <w:t>Conselheiro</w:t>
      </w:r>
      <w:r>
        <w:rPr>
          <w:sz w:val="21"/>
        </w:rPr>
        <w:t>, em 26/03/2025, às 08:31,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18" coordorigin="0,0" coordsize="10517,24">
                <v:shape style="position:absolute;left:0;top:0;width:10517;height:12" id="docshape1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2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2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2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126"/>
        <w:ind w:left="1911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46.544014pt;width:525.85pt;height:1.2pt;mso-position-horizontal-relative:page;mso-position-vertical-relative:paragraph;z-index:-15726592;mso-wrap-distance-left:0;mso-wrap-distance-right:0" id="docshapegroup23" coordorigin="689,931" coordsize="10517,24">
                <v:shape style="position:absolute;left:689;top:930;width:10517;height:12" id="docshape24" coordorigin="689,931" coordsize="10517,12" path="m11194,943l689,943,689,931,11206,931,11194,943xe" filled="true" fillcolor="#999999" stroked="false">
                  <v:path arrowok="t"/>
                  <v:fill type="solid"/>
                </v:shape>
                <v:shape style="position:absolute;left:689;top:942;width:10517;height:12" id="docshape25" coordorigin="689,943" coordsize="10517,12" path="m11206,955l689,955,701,943,11206,943,11206,955xe" filled="true" fillcolor="#ededed" stroked="false">
                  <v:path arrowok="t"/>
                  <v:fill type="solid"/>
                </v:shape>
                <v:shape style="position:absolute;left:689;top:930;width:12;height:24" id="docshape26" coordorigin="689,931" coordsize="12,24" path="m689,955l689,931,701,931,701,943,689,955xe" filled="true" fillcolor="#999999" stroked="false">
                  <v:path arrowok="t"/>
                  <v:fill type="solid"/>
                </v:shape>
                <v:shape style="position:absolute;left:11193;top:930;width:12;height:24" id="docshape27" coordorigin="11194,931" coordsize="12,24" path="m11206,955l11194,955,11194,943,11206,931,11206,95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479219</wp:posOffset>
            </wp:positionH>
            <wp:positionV relativeFrom="paragraph">
              <wp:posOffset>685663</wp:posOffset>
            </wp:positionV>
            <wp:extent cx="772461" cy="772461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Tomé Barros Monteiro da Franca</w:t>
      </w:r>
      <w:r>
        <w:rPr>
          <w:b/>
          <w:spacing w:val="-15"/>
          <w:sz w:val="21"/>
        </w:rPr>
        <w:t> </w:t>
      </w:r>
      <w:r>
        <w:rPr>
          <w:sz w:val="21"/>
        </w:rPr>
        <w:t>, </w:t>
      </w:r>
      <w:r>
        <w:rPr>
          <w:b/>
          <w:sz w:val="21"/>
        </w:rPr>
        <w:t>Conselheiro</w:t>
      </w:r>
      <w:r>
        <w:rPr>
          <w:sz w:val="21"/>
        </w:rPr>
        <w:t>, em 27/03/2025, às 09:06, conforme horário oficial de Brasília, com fundamento no art. 3°, inciso V, da Portaria nº 446/2015 do Ministério dos Transportes.</w:t>
      </w:r>
    </w:p>
    <w:p>
      <w:pPr>
        <w:spacing w:line="249" w:lineRule="auto" w:before="233"/>
        <w:ind w:left="1482" w:right="0" w:firstLine="0"/>
        <w:jc w:val="left"/>
        <w:rPr>
          <w:sz w:val="21"/>
        </w:rPr>
      </w:pPr>
      <w:r>
        <w:rPr>
          <w:sz w:val="21"/>
        </w:rPr>
        <w:t>A autenticidade deste documento pode ser conferida no site </w:t>
      </w:r>
      <w:r>
        <w:rPr>
          <w:spacing w:val="-2"/>
          <w:sz w:val="21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  <w:sz w:val="21"/>
        </w:rPr>
        <w:t>  </w:t>
      </w:r>
      <w:r>
        <w:rPr>
          <w:sz w:val="21"/>
        </w:rPr>
        <w:t>informando o código verificador </w:t>
      </w:r>
      <w:r>
        <w:rPr>
          <w:b/>
          <w:sz w:val="21"/>
        </w:rPr>
        <w:t>9543680 </w:t>
      </w:r>
      <w:r>
        <w:rPr>
          <w:sz w:val="21"/>
        </w:rPr>
        <w:t>e o código CRC</w:t>
      </w:r>
      <w:r>
        <w:rPr>
          <w:spacing w:val="40"/>
          <w:sz w:val="21"/>
        </w:rPr>
        <w:t> </w:t>
      </w:r>
      <w:r>
        <w:rPr>
          <w:b/>
          <w:sz w:val="21"/>
        </w:rPr>
        <w:t>61F50DBF</w:t>
      </w:r>
      <w:r>
        <w:rPr>
          <w:sz w:val="21"/>
        </w:rPr>
        <w:t>.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445235</wp:posOffset>
                </wp:positionH>
                <wp:positionV relativeFrom="paragraph">
                  <wp:posOffset>115152</wp:posOffset>
                </wp:positionV>
                <wp:extent cx="6663055" cy="1524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663055" cy="15240"/>
                          <a:chExt cx="6663055" cy="152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57926pt;margin-top:9.067112pt;width:524.65pt;height:1.2pt;mso-position-horizontal-relative:page;mso-position-vertical-relative:paragraph;z-index:-15726080;mso-wrap-distance-left:0;mso-wrap-distance-right:0" id="docshapegroup28" coordorigin="701,181" coordsize="10493,24">
                <v:shape style="position:absolute;left:701;top:181;width:10493;height:12" id="docshape29" coordorigin="701,181" coordsize="10493,12" path="m11182,193l701,193,701,181,11194,181,11182,193xe" filled="true" fillcolor="#999999" stroked="false">
                  <v:path arrowok="t"/>
                  <v:fill type="solid"/>
                </v:shape>
                <v:shape style="position:absolute;left:701;top:193;width:10493;height:12" id="docshape30" coordorigin="701,193" coordsize="10493,12" path="m11194,205l701,205,713,193,11194,193,11194,205xe" filled="true" fillcolor="#ededed" stroked="false">
                  <v:path arrowok="t"/>
                  <v:fill type="solid"/>
                </v:shape>
                <v:shape style="position:absolute;left:701;top:181;width:12;height:24" id="docshape31" coordorigin="701,181" coordsize="12,24" path="m701,205l701,181,713,181,713,193,701,205xe" filled="true" fillcolor="#999999" stroked="false">
                  <v:path arrowok="t"/>
                  <v:fill type="solid"/>
                </v:shape>
                <v:shape style="position:absolute;left:11181;top:181;width:12;height:24" id="docshape32" coordorigin="11182,181" coordsize="12,24" path="m11194,205l11182,205,11182,193,11194,181,11194,20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452807</wp:posOffset>
                </wp:positionH>
                <wp:positionV relativeFrom="paragraph">
                  <wp:posOffset>357438</wp:posOffset>
                </wp:positionV>
                <wp:extent cx="6647815" cy="30924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47815" cy="309245"/>
                          <a:chExt cx="6647815" cy="3092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1" y="10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07"/>
                                </a:lnTo>
                                <a:lnTo>
                                  <a:pt x="6647701" y="22707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2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2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54102pt;margin-top:28.144753pt;width:523.4500pt;height:24.35pt;mso-position-horizontal-relative:page;mso-position-vertical-relative:paragraph;z-index:-15725568;mso-wrap-distance-left:0;mso-wrap-distance-right:0" id="docshapegroup33" coordorigin="713,563" coordsize="10469,487">
                <v:shape style="position:absolute;left:713;top:562;width:10469;height:36" id="docshape34" coordorigin="713,563" coordsize="10469,36" path="m11182,587l713,587,713,599,11182,599,11182,587xm11182,563l713,563,713,575,11182,575,11182,563xe" filled="true" fillcolor="#333333" stroked="false">
                  <v:path arrowok="t"/>
                  <v:fill type="solid"/>
                </v:shape>
                <v:shape style="position:absolute;left:742;top:651;width:3658;height:398" type="#_x0000_t75" id="docshape35" stroked="false">
                  <v:imagedata r:id="rId9" o:title=""/>
                </v:shape>
                <v:shape style="position:absolute;left:9411;top:651;width:1727;height:398" type="#_x0000_t75" id="docshape36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3"/>
        <w:rPr>
          <w:sz w:val="20"/>
        </w:rPr>
      </w:pPr>
    </w:p>
    <w:p>
      <w:pPr>
        <w:tabs>
          <w:tab w:pos="9483" w:val="left" w:leader="none"/>
        </w:tabs>
        <w:spacing w:before="61"/>
        <w:ind w:left="147" w:right="0" w:firstLine="0"/>
        <w:jc w:val="left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50905.001896/2024-</w:t>
      </w:r>
      <w:r>
        <w:rPr>
          <w:spacing w:val="-5"/>
          <w:sz w:val="18"/>
        </w:rPr>
        <w:t>12</w:t>
      </w:r>
      <w:r>
        <w:rPr>
          <w:sz w:val="18"/>
        </w:rPr>
        <w:tab/>
        <w:t>SEI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9543680</w:t>
      </w:r>
    </w:p>
    <w:p>
      <w:pPr>
        <w:pStyle w:val="BodyText"/>
        <w:spacing w:before="63"/>
        <w:rPr>
          <w:sz w:val="18"/>
        </w:rPr>
      </w:pPr>
    </w:p>
    <w:p>
      <w:pPr>
        <w:spacing w:line="249" w:lineRule="auto" w:before="0"/>
        <w:ind w:left="147" w:right="5864" w:firstLine="0"/>
        <w:jc w:val="left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> </w:t>
      </w:r>
      <w:r>
        <w:rPr>
          <w:sz w:val="18"/>
        </w:rPr>
        <w:t>Dom</w:t>
      </w:r>
      <w:r>
        <w:rPr>
          <w:spacing w:val="-7"/>
          <w:sz w:val="18"/>
        </w:rPr>
        <w:t> </w:t>
      </w:r>
      <w:r>
        <w:rPr>
          <w:sz w:val="18"/>
        </w:rPr>
        <w:t>Gerardo</w:t>
      </w:r>
      <w:r>
        <w:rPr>
          <w:spacing w:val="-7"/>
          <w:sz w:val="18"/>
        </w:rPr>
        <w:t> </w:t>
      </w:r>
      <w:r>
        <w:rPr>
          <w:sz w:val="18"/>
        </w:rPr>
        <w:t>35,</w:t>
      </w:r>
      <w:r>
        <w:rPr>
          <w:spacing w:val="-7"/>
          <w:sz w:val="18"/>
        </w:rPr>
        <w:t> </w:t>
      </w:r>
      <w:r>
        <w:rPr>
          <w:sz w:val="18"/>
        </w:rPr>
        <w:t>10º</w:t>
      </w:r>
      <w:r>
        <w:rPr>
          <w:spacing w:val="-7"/>
          <w:sz w:val="18"/>
        </w:rPr>
        <w:t> </w:t>
      </w:r>
      <w:r>
        <w:rPr>
          <w:sz w:val="18"/>
        </w:rPr>
        <w:t>andar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Edifício</w:t>
      </w:r>
      <w:r>
        <w:rPr>
          <w:spacing w:val="-7"/>
          <w:sz w:val="18"/>
        </w:rPr>
        <w:t> </w:t>
      </w:r>
      <w:r>
        <w:rPr>
          <w:sz w:val="18"/>
        </w:rPr>
        <w:t>Sede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Bairro</w:t>
      </w:r>
      <w:r>
        <w:rPr>
          <w:spacing w:val="-7"/>
          <w:sz w:val="18"/>
        </w:rPr>
        <w:t> </w:t>
      </w:r>
      <w:r>
        <w:rPr>
          <w:sz w:val="18"/>
        </w:rPr>
        <w:t>Centro Rio de Janeiro/RJ, CEP 20090-905</w:t>
      </w:r>
    </w:p>
    <w:p>
      <w:pPr>
        <w:spacing w:line="206" w:lineRule="exact" w:before="0"/>
        <w:ind w:left="147" w:right="0" w:firstLine="0"/>
        <w:jc w:val="left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> </w:t>
      </w:r>
      <w:r>
        <w:rPr>
          <w:sz w:val="18"/>
        </w:rPr>
        <w:t>2122198600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hyperlink r:id="rId11">
        <w:r>
          <w:rPr>
            <w:spacing w:val="-2"/>
            <w:sz w:val="18"/>
          </w:rPr>
          <w:t>www.portosrio.gov.br</w:t>
        </w:r>
      </w:hyperlink>
    </w:p>
    <w:sectPr>
      <w:pgSz w:w="11900" w:h="16840"/>
      <w:pgMar w:header="0" w:footer="181" w:top="500" w:bottom="3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1584071</wp:posOffset>
              </wp:positionH>
              <wp:positionV relativeFrom="page">
                <wp:posOffset>10438730</wp:posOffset>
              </wp:positionV>
              <wp:extent cx="2129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29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Parecer 2 CONFIS 2/2025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(9543680)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4.730003pt;margin-top:821.947266pt;width:167.65pt;height:13.2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Parecer 2 CONFIS 2/2025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(9543680)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4005318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50905.001896/2024-12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379425pt;margin-top:821.947266pt;width:157.950pt;height:13.2pt;mso-position-horizontal-relative:page;mso-position-vertical-relative:page;z-index:-1579929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50905.001896/2024-12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7"/>
      <w:ind w:left="244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195" w:right="4203" w:firstLine="7"/>
      <w:jc w:val="center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ortosrio.gov.br/" TargetMode="External"/><Relationship Id="rId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8" ma:contentTypeDescription="Crie um novo documento." ma:contentTypeScope="" ma:versionID="559a3b2fa4070bbc269c369a55ee6727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b161ccd822c81bcc8e20db4e1c13d595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79a54b-f3a7-422a-aadd-e93cd9a642b4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  <_Flow_SignoffStatus xmlns="4fb9253d-f0f1-4ad4-8352-487b04edcff2" xsi:nil="true"/>
  </documentManagement>
</p:properties>
</file>

<file path=customXml/itemProps1.xml><?xml version="1.0" encoding="utf-8"?>
<ds:datastoreItem xmlns:ds="http://schemas.openxmlformats.org/officeDocument/2006/customXml" ds:itemID="{30DC4EF0-4241-4782-945C-384D686E4B6A}"/>
</file>

<file path=customXml/itemProps2.xml><?xml version="1.0" encoding="utf-8"?>
<ds:datastoreItem xmlns:ds="http://schemas.openxmlformats.org/officeDocument/2006/customXml" ds:itemID="{4F7D516B-5778-4AD6-A005-3D91DE43B2D0}"/>
</file>

<file path=customXml/itemProps3.xml><?xml version="1.0" encoding="utf-8"?>
<ds:datastoreItem xmlns:ds="http://schemas.openxmlformats.org/officeDocument/2006/customXml" ds:itemID="{3A0ADD27-E590-4BC4-9940-5DE8525C2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50905.001896/2024-12</dc:title>
  <dcterms:created xsi:type="dcterms:W3CDTF">2025-05-06T14:08:57Z</dcterms:created>
  <dcterms:modified xsi:type="dcterms:W3CDTF">2025-05-06T14:08:57Z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2025-03-27T00:00:00Z</vt:filetime>
  </property>
  <property fmtid="{D5CDD505-2E9C-101B-9397-08002B2CF9AE}" pid="6" name="ContentTypeId">
    <vt:lpwstr>0x0101000F4FC0F825396146AE1CF83D92E7C0CD</vt:lpwstr>
  </property>
</Properties>
</file>