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B48A" w14:textId="77777777" w:rsidR="001751C0" w:rsidRDefault="00000000">
      <w:r>
        <w:t xml:space="preserve">Ruy </w:t>
      </w:r>
      <w:proofErr w:type="spellStart"/>
      <w:r>
        <w:t>Flaks</w:t>
      </w:r>
      <w:proofErr w:type="spellEnd"/>
      <w:r>
        <w:t xml:space="preserve"> Schneider possui graduação em Engenharia Mecânica e de Produção, PUC/RJ, complementada pelo Master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em </w:t>
      </w:r>
      <w:proofErr w:type="spellStart"/>
      <w:r>
        <w:t>Engineering-Economy</w:t>
      </w:r>
      <w:proofErr w:type="spellEnd"/>
      <w:r>
        <w:t xml:space="preserve">, pela Stanford </w:t>
      </w:r>
      <w:proofErr w:type="spellStart"/>
      <w:r>
        <w:t>University</w:t>
      </w:r>
      <w:proofErr w:type="spellEnd"/>
      <w:r>
        <w:t xml:space="preserve">, da qual é também </w:t>
      </w:r>
      <w:proofErr w:type="spellStart"/>
      <w:r>
        <w:t>Honorary</w:t>
      </w:r>
      <w:proofErr w:type="spellEnd"/>
      <w:r>
        <w:t xml:space="preserve"> </w:t>
      </w:r>
      <w:proofErr w:type="spellStart"/>
      <w:r>
        <w:t>Alumnus</w:t>
      </w:r>
      <w:proofErr w:type="spellEnd"/>
      <w:r>
        <w:t xml:space="preserve"> do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Management Science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respaldada pela formação e vivência na Marinha do Brasil, e pelo Curso Superior de Guerra da Escola Superior de Guerra. </w:t>
      </w:r>
      <w:r>
        <w:rPr>
          <w:color w:val="000000"/>
        </w:rPr>
        <w:t xml:space="preserve">Fundou na PUC-Rio o Departamento de Engenharia Industrial, tornando-se seu primeiro diretor e estabelecendo o primeiro programa de mestrado em Engenharia Industrial no Brasil. </w:t>
      </w:r>
      <w:r>
        <w:t xml:space="preserve">Desenvolveu sua carreira profissional, no país e no exterior, segundo três vetores principais, Banco &amp; Mercado de Capitais, Varejo &amp; Novas Proposições e Consultoria &amp; Conselhos de Administração, respaldadas por expressiva atuação em Marketing, inclusive acadêmica, assim como temas ligados à Defesa, Estratégia, Sistemas e Equipamentos. </w:t>
      </w:r>
      <w:r>
        <w:rPr>
          <w:color w:val="000000"/>
        </w:rPr>
        <w:t xml:space="preserve">Acumulou vasta experiência, tanto como executivo quanto como membro de Conselhos de Administração e Fiscal de grandes empresas, entre elas </w:t>
      </w:r>
      <w:r>
        <w:t xml:space="preserve">Xerox do Brasil, Banco Brascan, Bank </w:t>
      </w:r>
      <w:proofErr w:type="spellStart"/>
      <w:r>
        <w:t>of</w:t>
      </w:r>
      <w:proofErr w:type="spellEnd"/>
      <w:r>
        <w:t xml:space="preserve"> Montreal (Canadá), </w:t>
      </w:r>
      <w:r>
        <w:rPr>
          <w:color w:val="000000"/>
        </w:rPr>
        <w:t xml:space="preserve">Grupo Multiplan, INB Indústrias Nucleares do </w:t>
      </w:r>
      <w:proofErr w:type="gramStart"/>
      <w:r>
        <w:rPr>
          <w:color w:val="000000"/>
        </w:rPr>
        <w:t>Brasil,  Eletrobras</w:t>
      </w:r>
      <w:proofErr w:type="gramEnd"/>
      <w:r>
        <w:rPr>
          <w:color w:val="000000"/>
        </w:rPr>
        <w:t xml:space="preserve"> e Petrobras. É um dos pioneiros em Administração de Recursos Institucionais no Brasil e introdutor dos Planos de Previdência Privada de Contribuição Definida. </w:t>
      </w:r>
    </w:p>
    <w:p w14:paraId="4717C9E1" w14:textId="77777777" w:rsidR="001751C0" w:rsidRDefault="00000000">
      <w:pPr>
        <w:spacing w:after="0" w:line="242" w:lineRule="auto"/>
        <w:ind w:right="15"/>
      </w:pPr>
      <w:r>
        <w:rPr>
          <w:color w:val="000000"/>
        </w:rPr>
        <w:t xml:space="preserve">Foi Presidente do Conselho de Administração da Eletrobras conduzindo o Processo de Desestatização da empresa, na qual também foi do Comitê de Pessoas.  Membro do Conselho de Administração da Petrobras, foi Presidente do Comitê de Pessoas e membro do Comitê de Auditoria do Conglomerado Petrobras.  </w:t>
      </w:r>
    </w:p>
    <w:sectPr w:rsidR="001751C0">
      <w:pgSz w:w="11910" w:h="16845"/>
      <w:pgMar w:top="1440" w:right="1692" w:bottom="1440" w:left="16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1C0"/>
    <w:rsid w:val="001751C0"/>
    <w:rsid w:val="00F1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7420"/>
  <w15:docId w15:val="{48B0475C-43A9-43C9-A5EA-809DFA81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0" w:lineRule="auto"/>
      <w:jc w:val="both"/>
    </w:pPr>
    <w:rPr>
      <w:rFonts w:ascii="Calibri" w:eastAsia="Calibri" w:hAnsi="Calibri" w:cs="Calibri"/>
      <w:color w:val="1E120D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Araujo</dc:creator>
  <cp:keywords/>
  <cp:lastModifiedBy>Claudia Araujo</cp:lastModifiedBy>
  <cp:revision>2</cp:revision>
  <dcterms:created xsi:type="dcterms:W3CDTF">2022-12-28T18:41:00Z</dcterms:created>
  <dcterms:modified xsi:type="dcterms:W3CDTF">2022-12-28T18:41:00Z</dcterms:modified>
</cp:coreProperties>
</file>